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666E9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3510C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432BBF" w:rsidRPr="007323A5" w:rsidTr="00D666E9">
        <w:trPr>
          <w:trHeight w:val="301"/>
          <w:tblCellSpacing w:w="20" w:type="dxa"/>
        </w:trPr>
        <w:tc>
          <w:tcPr>
            <w:tcW w:w="7028" w:type="dxa"/>
            <w:vAlign w:val="center"/>
          </w:tcPr>
          <w:p w:rsidR="00432BBF" w:rsidRPr="007323A5" w:rsidRDefault="00432BBF" w:rsidP="00FD636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de </w:t>
            </w:r>
            <w:r w:rsidR="00FD636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Presupuesto</w:t>
            </w:r>
          </w:p>
        </w:tc>
        <w:tc>
          <w:tcPr>
            <w:tcW w:w="1377" w:type="dxa"/>
            <w:vAlign w:val="center"/>
          </w:tcPr>
          <w:p w:rsidR="00432BBF" w:rsidRPr="007323A5" w:rsidRDefault="00432BBF" w:rsidP="00A30FA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D666E9">
        <w:trPr>
          <w:trHeight w:val="301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666E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  <w:tr w:rsidR="00432BBF" w:rsidRPr="007323A5" w:rsidTr="00D666E9">
        <w:trPr>
          <w:trHeight w:val="301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666E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Unidad Financiera Institucional</w:t>
            </w:r>
          </w:p>
        </w:tc>
      </w:tr>
    </w:tbl>
    <w:p w:rsidR="00432BBF" w:rsidRPr="00B41AE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F11E9" w:rsidRPr="0003510C" w:rsidRDefault="00CF11E9" w:rsidP="00CF11E9">
      <w:pPr>
        <w:widowControl w:val="0"/>
        <w:suppressLineNumbers/>
        <w:suppressAutoHyphens/>
        <w:jc w:val="both"/>
        <w:rPr>
          <w:rFonts w:ascii="Bookman Old Style" w:hAnsi="Bookman Old Style" w:cs="Tahoma"/>
          <w:i w:val="0"/>
          <w:color w:val="000000"/>
          <w:sz w:val="14"/>
        </w:rPr>
      </w:pPr>
    </w:p>
    <w:p w:rsidR="00FD636F" w:rsidRPr="00FD636F" w:rsidRDefault="00FD636F" w:rsidP="00BC28A7">
      <w:pPr>
        <w:suppressAutoHyphens/>
        <w:ind w:left="357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FD636F">
        <w:rPr>
          <w:rFonts w:ascii="Bookman Old Style" w:hAnsi="Bookman Old Style" w:cs="Tahoma"/>
          <w:i w:val="0"/>
          <w:color w:val="000000"/>
          <w:sz w:val="20"/>
          <w:lang w:val="es-CL"/>
        </w:rPr>
        <w:t>Planificar, coordinar y supervisar las activi</w:t>
      </w:r>
      <w:r w:rsidR="00D666E9">
        <w:rPr>
          <w:rFonts w:ascii="Bookman Old Style" w:hAnsi="Bookman Old Style" w:cs="Tahoma"/>
          <w:i w:val="0"/>
          <w:color w:val="000000"/>
          <w:sz w:val="20"/>
          <w:lang w:val="es-CL"/>
        </w:rPr>
        <w:t>dades que se desarrollan en el Departamento</w:t>
      </w:r>
      <w:r w:rsidRPr="00FD636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, </w:t>
      </w:r>
      <w:r w:rsidR="00D666E9">
        <w:rPr>
          <w:rFonts w:ascii="Bookman Old Style" w:hAnsi="Bookman Old Style" w:cs="Tahoma"/>
          <w:i w:val="0"/>
          <w:color w:val="000000"/>
          <w:sz w:val="20"/>
          <w:lang w:val="es-CL"/>
        </w:rPr>
        <w:t>por medio</w:t>
      </w:r>
      <w:r w:rsidRPr="00FD636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de la dirección, seguimiento y evaluación a los planes y proyectos establecidos</w:t>
      </w:r>
      <w:r w:rsidR="00BC28A7">
        <w:rPr>
          <w:rFonts w:ascii="Bookman Old Style" w:hAnsi="Bookman Old Style" w:cs="Tahoma"/>
          <w:i w:val="0"/>
          <w:color w:val="000000"/>
          <w:sz w:val="20"/>
          <w:lang w:val="es-CL"/>
        </w:rPr>
        <w:t>,</w:t>
      </w:r>
      <w:r w:rsidRPr="00FD636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con el objetivo de lograr el adecuado funcionamiento de</w:t>
      </w:r>
      <w:r w:rsidR="00D666E9">
        <w:rPr>
          <w:rFonts w:ascii="Bookman Old Style" w:hAnsi="Bookman Old Style" w:cs="Tahoma"/>
          <w:i w:val="0"/>
          <w:color w:val="000000"/>
          <w:sz w:val="20"/>
          <w:lang w:val="es-CL"/>
        </w:rPr>
        <w:t>l</w:t>
      </w:r>
      <w:r w:rsidRPr="00FD636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  <w:r w:rsidR="00D666E9">
        <w:rPr>
          <w:rFonts w:ascii="Bookman Old Style" w:hAnsi="Bookman Old Style" w:cs="Tahoma"/>
          <w:i w:val="0"/>
          <w:color w:val="000000"/>
          <w:sz w:val="20"/>
          <w:lang w:val="es-CL"/>
        </w:rPr>
        <w:t>mismo</w:t>
      </w:r>
      <w:r w:rsidRPr="00FD636F">
        <w:rPr>
          <w:rFonts w:ascii="Bookman Old Style" w:hAnsi="Bookman Old Style" w:cs="Tahoma"/>
          <w:i w:val="0"/>
          <w:color w:val="000000"/>
          <w:sz w:val="20"/>
          <w:lang w:val="es-CL"/>
        </w:rPr>
        <w:t>, a través de mecanismos de acción</w:t>
      </w:r>
      <w:r w:rsidR="00D666E9">
        <w:rPr>
          <w:rFonts w:ascii="Bookman Old Style" w:hAnsi="Bookman Old Style" w:cs="Tahoma"/>
          <w:i w:val="0"/>
          <w:color w:val="000000"/>
          <w:sz w:val="20"/>
          <w:lang w:val="es-CL"/>
        </w:rPr>
        <w:t>;</w:t>
      </w:r>
      <w:r w:rsidRPr="00FD636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además</w:t>
      </w:r>
      <w:r w:rsidR="00D666E9">
        <w:rPr>
          <w:rFonts w:ascii="Bookman Old Style" w:hAnsi="Bookman Old Style" w:cs="Tahoma"/>
          <w:i w:val="0"/>
          <w:color w:val="000000"/>
          <w:sz w:val="20"/>
          <w:lang w:val="es-CL"/>
        </w:rPr>
        <w:t>,</w:t>
      </w:r>
      <w:r w:rsidRPr="00FD636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desarrollar políticas, normas y estrategias referidas al área presupuestaria y de costos a nivel </w:t>
      </w:r>
      <w:r w:rsidR="00BC28A7">
        <w:rPr>
          <w:rFonts w:ascii="Bookman Old Style" w:hAnsi="Bookman Old Style" w:cs="Tahoma"/>
          <w:i w:val="0"/>
          <w:color w:val="000000"/>
          <w:sz w:val="20"/>
          <w:lang w:val="es-CL"/>
        </w:rPr>
        <w:t>i</w:t>
      </w:r>
      <w:r w:rsidRPr="00FD636F">
        <w:rPr>
          <w:rFonts w:ascii="Bookman Old Style" w:hAnsi="Bookman Old Style" w:cs="Tahoma"/>
          <w:i w:val="0"/>
          <w:color w:val="000000"/>
          <w:sz w:val="20"/>
          <w:lang w:val="es-CL"/>
        </w:rPr>
        <w:t>nstitucional, velando por el cumplimiento de las leyes, normas y reglamentos vigentes.</w:t>
      </w:r>
    </w:p>
    <w:p w:rsidR="00C82A57" w:rsidRPr="0003510C" w:rsidRDefault="00C82A57" w:rsidP="00FD636F">
      <w:pPr>
        <w:suppressAutoHyphens/>
        <w:rPr>
          <w:rFonts w:ascii="Bookman Old Style" w:hAnsi="Bookman Old Style" w:cs="Tahoma"/>
          <w:i w:val="0"/>
          <w:color w:val="000000"/>
          <w:sz w:val="14"/>
          <w:lang w:val="es-CL"/>
        </w:rPr>
      </w:pPr>
    </w:p>
    <w:p w:rsidR="00432BBF" w:rsidRDefault="00432BBF" w:rsidP="002E5C2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41AED" w:rsidRDefault="00540ED7" w:rsidP="002E5C2F">
      <w:pPr>
        <w:suppressAutoHyphens/>
        <w:rPr>
          <w:sz w:val="14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Mantener el equilibrio presupuestario, verificando el uso racional de los recursos institucionales, a fin de que los ingresos puedan cubrir los egresos, logrando de esa forma el cumplimiento de metas, objetivos y proyectos.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Conocer y dar seguimiento a la Estructura Presupuestaria, referente a las modificaciones que experimenta la organización del ISSS, con el propósito de presentar propuestas de mejora</w:t>
      </w:r>
      <w:r w:rsidR="00BC28A7">
        <w:rPr>
          <w:rFonts w:ascii="Bookman Old Style" w:hAnsi="Bookman Old Style" w:cs="Arial"/>
          <w:i w:val="0"/>
          <w:iCs/>
          <w:sz w:val="20"/>
        </w:rPr>
        <w:t xml:space="preserve"> y actualización de las mismas</w:t>
      </w:r>
      <w:r w:rsidRPr="00FD636F">
        <w:rPr>
          <w:rFonts w:ascii="Bookman Old Style" w:hAnsi="Bookman Old Style" w:cs="Arial"/>
          <w:i w:val="0"/>
          <w:iCs/>
          <w:sz w:val="20"/>
        </w:rPr>
        <w:t>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 xml:space="preserve">Verificar la difusión de lineamientos internos y externos para la </w:t>
      </w:r>
      <w:r w:rsidR="00BC28A7">
        <w:rPr>
          <w:rFonts w:ascii="Bookman Old Style" w:hAnsi="Bookman Old Style" w:cs="Arial"/>
          <w:i w:val="0"/>
          <w:iCs/>
          <w:sz w:val="20"/>
        </w:rPr>
        <w:t xml:space="preserve">correcta </w:t>
      </w:r>
      <w:r w:rsidRPr="00FD636F">
        <w:rPr>
          <w:rFonts w:ascii="Bookman Old Style" w:hAnsi="Bookman Old Style" w:cs="Arial"/>
          <w:i w:val="0"/>
          <w:iCs/>
          <w:sz w:val="20"/>
        </w:rPr>
        <w:t>formulación, control y seguimiento del presupuesto.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Administrar la elaboración del pre</w:t>
      </w:r>
      <w:r w:rsidR="00BC28A7">
        <w:rPr>
          <w:rFonts w:ascii="Bookman Old Style" w:hAnsi="Bookman Old Style" w:cs="Arial"/>
          <w:i w:val="0"/>
          <w:iCs/>
          <w:sz w:val="20"/>
        </w:rPr>
        <w:t>supuesto por parte del parte del área responsable del mismo, según línea de trabajo, u</w:t>
      </w:r>
      <w:r w:rsidRPr="00FD636F">
        <w:rPr>
          <w:rFonts w:ascii="Bookman Old Style" w:hAnsi="Bookman Old Style" w:cs="Arial"/>
          <w:i w:val="0"/>
          <w:iCs/>
          <w:sz w:val="20"/>
        </w:rPr>
        <w:t xml:space="preserve">nidad presupuestaria; así como de la programación de la Ejecución Presupuestaria (PEP), con el fin de </w:t>
      </w:r>
      <w:r w:rsidR="00BC28A7">
        <w:rPr>
          <w:rFonts w:ascii="Bookman Old Style" w:hAnsi="Bookman Old Style" w:cs="Arial"/>
          <w:i w:val="0"/>
          <w:iCs/>
          <w:sz w:val="20"/>
        </w:rPr>
        <w:t>que se efectúe un adecuado</w:t>
      </w:r>
      <w:r w:rsidRPr="00FD636F">
        <w:rPr>
          <w:rFonts w:ascii="Bookman Old Style" w:hAnsi="Bookman Old Style" w:cs="Arial"/>
          <w:i w:val="0"/>
          <w:iCs/>
          <w:sz w:val="20"/>
        </w:rPr>
        <w:t xml:space="preserve"> control del gasto, garantizando la disponibilidad de los fondos.</w:t>
      </w:r>
    </w:p>
    <w:p w:rsidR="00FD636F" w:rsidRPr="00B41AED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 xml:space="preserve">Monitorear que las fuentes de ingresos reales constituyan el techo financiero para la ejecución de los gastos necesarios, </w:t>
      </w:r>
      <w:r w:rsidR="0003510C">
        <w:rPr>
          <w:rFonts w:ascii="Bookman Old Style" w:hAnsi="Bookman Old Style" w:cs="Arial"/>
          <w:i w:val="0"/>
          <w:iCs/>
          <w:sz w:val="20"/>
        </w:rPr>
        <w:t>a fin de contribuir al manejo adecuado de los fondos institucionales</w:t>
      </w:r>
      <w:r w:rsidRPr="00FD636F">
        <w:rPr>
          <w:rFonts w:ascii="Bookman Old Style" w:hAnsi="Bookman Old Style" w:cs="Arial"/>
          <w:i w:val="0"/>
          <w:iCs/>
          <w:sz w:val="20"/>
        </w:rPr>
        <w:t>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Brindar los lineamientos al equipo de trabajo del Comité Técnico de Formulación del Presupuesto, responsable de la planificación y seguimiento del proceso presupuestario, con el fin de que se cumplan las normas establecidas en el proceso de elaboración de éste.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 xml:space="preserve">Supervisar y participar en la discusión y análisis de las desviaciones en la ejecución presupuestaria a nivel de líneas de trabajo, en forma conjunta y trimestral con áreas seleccionadas (Hospitales, Unidades Médicas, </w:t>
      </w:r>
      <w:r w:rsidR="0003510C">
        <w:rPr>
          <w:rFonts w:ascii="Bookman Old Style" w:hAnsi="Bookman Old Style" w:cs="Arial"/>
          <w:i w:val="0"/>
          <w:iCs/>
          <w:sz w:val="20"/>
        </w:rPr>
        <w:t>entre otros</w:t>
      </w:r>
      <w:r w:rsidRPr="00FD636F">
        <w:rPr>
          <w:rFonts w:ascii="Bookman Old Style" w:hAnsi="Bookman Old Style" w:cs="Arial"/>
          <w:i w:val="0"/>
          <w:iCs/>
          <w:sz w:val="20"/>
        </w:rPr>
        <w:t xml:space="preserve">), con el propósito de brindar propuestas y alternativas de solución. 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Planear, coordinar y dirigir las funciones del Departamento optimizando la utilización de los recursos para alcanzar los objetivos establecidos.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Participar en el planteamiento de políticas y estrategias de administración que permitan establecer mecanismos de acción, para la solución de problemas.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 xml:space="preserve">Verificar el cumplimiento de los tiempos establecidos para la presentación del proyecto del Presupuesto Especial del ISSS, a fin de que se lleve a cabo conforme a lo </w:t>
      </w:r>
      <w:r w:rsidR="0003510C">
        <w:rPr>
          <w:rFonts w:ascii="Bookman Old Style" w:hAnsi="Bookman Old Style" w:cs="Arial"/>
          <w:i w:val="0"/>
          <w:iCs/>
          <w:sz w:val="20"/>
        </w:rPr>
        <w:t>planificado</w:t>
      </w:r>
      <w:r w:rsidRPr="00FD636F">
        <w:rPr>
          <w:rFonts w:ascii="Bookman Old Style" w:hAnsi="Bookman Old Style" w:cs="Arial"/>
          <w:i w:val="0"/>
          <w:iCs/>
          <w:sz w:val="20"/>
        </w:rPr>
        <w:t>.</w:t>
      </w:r>
    </w:p>
    <w:p w:rsidR="00740FF7" w:rsidRDefault="00740FF7" w:rsidP="00740FF7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740FF7" w:rsidRPr="00FD636F" w:rsidRDefault="00740FF7" w:rsidP="00740FF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lastRenderedPageBreak/>
        <w:t>Supervisar y coordinar el seguimiento presupuestario, con la finalidad de proponer las transferencias y modificaciones que se estimen necesarias.</w:t>
      </w:r>
    </w:p>
    <w:p w:rsidR="00FD636F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03510C" w:rsidRPr="0003510C" w:rsidRDefault="0003510C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Evaluar periódicamente el gasto presupuestario, a fin de ejecutar las gestiones necesarias que contribuyan a su adecuada utilización.</w:t>
      </w:r>
    </w:p>
    <w:p w:rsidR="0003510C" w:rsidRPr="0003510C" w:rsidRDefault="0003510C" w:rsidP="0003510C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03510C" w:rsidRDefault="0003510C" w:rsidP="0003510C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03510C">
        <w:rPr>
          <w:rFonts w:ascii="Bookman Old Style" w:hAnsi="Bookman Old Style" w:cs="Arial"/>
          <w:i w:val="0"/>
          <w:iCs/>
          <w:sz w:val="20"/>
        </w:rPr>
        <w:t>Supervisar la emisión de informes con respecto a demandas de asegurados, venta de servicios médicos, análisis y determinación de costos, convenios firmados con instituciones públic</w:t>
      </w:r>
      <w:r>
        <w:rPr>
          <w:rFonts w:ascii="Bookman Old Style" w:hAnsi="Bookman Old Style" w:cs="Arial"/>
          <w:i w:val="0"/>
          <w:iCs/>
          <w:sz w:val="20"/>
        </w:rPr>
        <w:t>as y organismos internacionales, a fin de que estos se realicen de forma oportuna y conforme a los lineamientos estipulados.</w:t>
      </w:r>
    </w:p>
    <w:p w:rsidR="0003510C" w:rsidRPr="0003510C" w:rsidRDefault="0003510C" w:rsidP="0003510C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03510C" w:rsidRDefault="0003510C" w:rsidP="0003510C">
      <w:pPr>
        <w:numPr>
          <w:ilvl w:val="0"/>
          <w:numId w:val="18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que el área responsable lleve un control efectivo de los cobros realizados a la Institución por servicios brindados a derechohabientes del ISSS, a fin de que éstos correspondan a las cantidades establecidas en los convenios.</w:t>
      </w:r>
    </w:p>
    <w:p w:rsidR="0003510C" w:rsidRPr="0003510C" w:rsidRDefault="0003510C" w:rsidP="0003510C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3510C" w:rsidRDefault="0003510C" w:rsidP="0003510C">
      <w:pPr>
        <w:numPr>
          <w:ilvl w:val="0"/>
          <w:numId w:val="18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Supervisar el análisis y validación de los costos por servicios médico/hospitalarios a utilizarse en la ejecución de las cláusulas correspondientes del Contrato Colectivo de Trabajo, con el fin de darle cumplimiento a lo establecido en ésta.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del área. 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Realizar reuniones periódicas</w:t>
      </w:r>
      <w:r w:rsidR="0003510C">
        <w:rPr>
          <w:rFonts w:ascii="Bookman Old Style" w:hAnsi="Bookman Old Style" w:cs="Arial"/>
          <w:i w:val="0"/>
          <w:iCs/>
          <w:sz w:val="20"/>
        </w:rPr>
        <w:t xml:space="preserve"> para definir, coordinar y dar </w:t>
      </w:r>
      <w:r w:rsidRPr="00FD636F">
        <w:rPr>
          <w:rFonts w:ascii="Bookman Old Style" w:hAnsi="Bookman Old Style" w:cs="Arial"/>
          <w:i w:val="0"/>
          <w:iCs/>
          <w:sz w:val="20"/>
        </w:rPr>
        <w:t xml:space="preserve">seguimiento a los planes de acción encaminados a contribuir con los objetivos del área. 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740FF7" w:rsidRDefault="00740FF7" w:rsidP="00740FF7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740FF7" w:rsidRPr="00FD636F" w:rsidRDefault="00740FF7" w:rsidP="00740FF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D636F" w:rsidRPr="0003510C" w:rsidRDefault="00FD636F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D636F" w:rsidRPr="00FD636F" w:rsidRDefault="00FD636F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D636F">
        <w:rPr>
          <w:rFonts w:ascii="Bookman Old Style" w:hAnsi="Bookman Old Style" w:cs="Arial"/>
          <w:i w:val="0"/>
          <w:iCs/>
          <w:sz w:val="20"/>
        </w:rPr>
        <w:lastRenderedPageBreak/>
        <w:t xml:space="preserve">Revisar y autorizar documentación relacionada al área, así como informes, notas, reportes, controles administrativos y otros, para su respectivo trámite. </w:t>
      </w:r>
    </w:p>
    <w:p w:rsidR="00F30614" w:rsidRPr="0003510C" w:rsidRDefault="00F30614" w:rsidP="00522BF6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522BF6" w:rsidRDefault="00F30614" w:rsidP="00522BF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FD636F" w:rsidRPr="00197E3B" w:rsidRDefault="00FD636F" w:rsidP="00E21CFE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FD636F" w:rsidRDefault="00FD636F" w:rsidP="00E21CFE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03510C" w:rsidRDefault="0003510C" w:rsidP="00E21CFE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03510C" w:rsidRPr="00670963" w:rsidRDefault="0003510C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66ACC" w:rsidRPr="00197E3B" w:rsidRDefault="00666ACC" w:rsidP="00666ACC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666ACC" w:rsidRPr="00666ACC" w:rsidRDefault="00666ACC" w:rsidP="00757C4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ACC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FD636F" w:rsidRDefault="00FD636F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Programación</w:t>
      </w:r>
      <w:r w:rsidR="005F315E">
        <w:rPr>
          <w:rFonts w:ascii="Bookman Old Style" w:hAnsi="Bookman Old Style" w:cs="Arial"/>
          <w:i w:val="0"/>
          <w:iCs/>
          <w:spacing w:val="-3"/>
          <w:sz w:val="20"/>
        </w:rPr>
        <w:t>,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Seguimiento y Evaluación de Presupuesto</w:t>
      </w:r>
      <w:r w:rsidR="005F315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D636F" w:rsidRDefault="00FD636F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Control de Costos</w:t>
      </w:r>
      <w:r w:rsidR="005F315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70963" w:rsidRDefault="00670963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670963" w:rsidRDefault="00670963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Motorista.</w:t>
      </w:r>
    </w:p>
    <w:p w:rsidR="00740FF7" w:rsidRDefault="00740FF7" w:rsidP="00740FF7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46A8F" w:rsidRPr="00627D60" w:rsidRDefault="00646A8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27D60" w:rsidRDefault="00432BBF" w:rsidP="000E31F4">
      <w:pPr>
        <w:suppressAutoHyphens/>
        <w:rPr>
          <w:sz w:val="18"/>
        </w:rPr>
      </w:pPr>
    </w:p>
    <w:p w:rsidR="00432BBF" w:rsidRDefault="00432BBF" w:rsidP="00757C49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B1937" w:rsidRDefault="008B1937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Planificación oportuna de las acciones a realizar en la elaboración</w:t>
      </w:r>
      <w:r w:rsidRPr="00BE587C">
        <w:rPr>
          <w:rFonts w:ascii="Bookman Old Style" w:hAnsi="Bookman Old Style" w:cs="Arial"/>
          <w:i w:val="0"/>
          <w:iCs/>
          <w:spacing w:val="-3"/>
          <w:sz w:val="20"/>
        </w:rPr>
        <w:t xml:space="preserve">, control y seguimiento del </w:t>
      </w:r>
      <w:r>
        <w:rPr>
          <w:rFonts w:ascii="Bookman Old Style" w:hAnsi="Bookman Old Style" w:cs="Arial"/>
          <w:i w:val="0"/>
          <w:iCs/>
          <w:spacing w:val="-3"/>
          <w:sz w:val="20"/>
        </w:rPr>
        <w:t>P</w:t>
      </w:r>
      <w:r w:rsidRPr="00BE587C">
        <w:rPr>
          <w:rFonts w:ascii="Bookman Old Style" w:hAnsi="Bookman Old Style" w:cs="Arial"/>
          <w:i w:val="0"/>
          <w:iCs/>
          <w:spacing w:val="-3"/>
          <w:sz w:val="20"/>
        </w:rPr>
        <w:t>resupuesto.</w:t>
      </w:r>
    </w:p>
    <w:p w:rsidR="005F315E" w:rsidRPr="00BE587C" w:rsidRDefault="005F315E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gestión y coordinación de la elaboración de informes, análisis, determinación de costos y convenios.</w:t>
      </w:r>
    </w:p>
    <w:p w:rsidR="004A3C9B" w:rsidRPr="004A3C9B" w:rsidRDefault="004A3C9B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A3C9B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recursos.</w:t>
      </w:r>
    </w:p>
    <w:p w:rsidR="00925966" w:rsidRPr="00197E3B" w:rsidRDefault="00925966" w:rsidP="008C1E26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757C49" w:rsidRDefault="00432BBF" w:rsidP="00757C49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Default="00D30B9C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46874">
        <w:rPr>
          <w:rFonts w:ascii="Bookman Old Style" w:hAnsi="Bookman Old Style" w:cs="Arial"/>
          <w:i w:val="0"/>
          <w:iCs/>
          <w:spacing w:val="-3"/>
          <w:sz w:val="20"/>
        </w:rPr>
        <w:t xml:space="preserve">Normas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Técnicas de Control Interno.</w:t>
      </w:r>
    </w:p>
    <w:p w:rsidR="00D30B9C" w:rsidRDefault="00D30B9C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8116A9" w:rsidRPr="00CB270A" w:rsidRDefault="008116A9" w:rsidP="008116A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B270A"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0C3CB7" w:rsidRDefault="000C3CB7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3CB7">
        <w:rPr>
          <w:rFonts w:ascii="Bookman Old Style" w:hAnsi="Bookman Old Style" w:cs="Arial"/>
          <w:i w:val="0"/>
          <w:iCs/>
          <w:spacing w:val="-3"/>
          <w:sz w:val="20"/>
        </w:rPr>
        <w:t xml:space="preserve">Ley de Adquisiciones y Contrataciones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la Administración Pública. </w:t>
      </w:r>
    </w:p>
    <w:p w:rsidR="00740FF7" w:rsidRPr="00746874" w:rsidRDefault="00740FF7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Disposiciones Generales de Presupuesto.</w:t>
      </w:r>
    </w:p>
    <w:p w:rsidR="00D30B9C" w:rsidRPr="00D30B9C" w:rsidRDefault="00D30B9C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D30B9C" w:rsidRDefault="00D30B9C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B63FFD" w:rsidRDefault="00B63FFD" w:rsidP="00757C4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63FF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ED72E6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B63FF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 </w:t>
      </w:r>
    </w:p>
    <w:p w:rsidR="00740FF7" w:rsidRPr="00B63FFD" w:rsidRDefault="00740FF7" w:rsidP="00740FF7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8B32A8" w:rsidRDefault="00540ED7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8B32A8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4"/>
          <w:szCs w:val="22"/>
          <w:lang w:val="es-ES"/>
        </w:rPr>
      </w:pPr>
    </w:p>
    <w:p w:rsidR="00D30B9C" w:rsidRPr="00F57C7F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B38C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837F7" w:rsidRPr="00137AD0" w:rsidRDefault="00D30B9C" w:rsidP="00C837F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174BD">
        <w:rPr>
          <w:rFonts w:ascii="Bookman Old Style" w:hAnsi="Bookman Old Style" w:cs="Tahoma"/>
          <w:i w:val="0"/>
          <w:sz w:val="20"/>
          <w:lang w:val="es-CL"/>
        </w:rPr>
        <w:t>Información confidencial.</w:t>
      </w:r>
    </w:p>
    <w:p w:rsidR="00D30B9C" w:rsidRPr="00137AD0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2B38C8" w:rsidRPr="00740FF7" w:rsidRDefault="002B38C8" w:rsidP="002B38C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740FF7" w:rsidRPr="003D2277" w:rsidRDefault="00740FF7" w:rsidP="00740FF7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197E3B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E0680A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0F7761" w:rsidRDefault="00C404F4" w:rsidP="004717E5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E0680A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D30B9C" w:rsidRPr="00D30B9C" w:rsidRDefault="00C404F4" w:rsidP="004360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 Deseable</w:t>
      </w:r>
      <w:r w:rsidR="001173E3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4360B5" w:rsidRPr="004360B5">
        <w:rPr>
          <w:rFonts w:ascii="Bookman Old Style" w:hAnsi="Bookman Old Style" w:cs="Arial"/>
          <w:i w:val="0"/>
          <w:iCs/>
          <w:sz w:val="20"/>
        </w:rPr>
        <w:t>Administración de Empresas o Contaduría Pública.</w:t>
      </w:r>
    </w:p>
    <w:p w:rsidR="00C404F4" w:rsidRPr="00E0680A" w:rsidRDefault="00C404F4" w:rsidP="00D30B9C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432BBF" w:rsidRDefault="00432BBF" w:rsidP="004717E5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</w:p>
    <w:p w:rsidR="00760A66" w:rsidRPr="00E0680A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F4B1C" w:rsidRDefault="00C404F4" w:rsidP="00DF4B1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7135C">
        <w:rPr>
          <w:rFonts w:ascii="Bookman Old Style" w:hAnsi="Bookman Old Style" w:cs="Arial"/>
          <w:i w:val="0"/>
          <w:iCs/>
          <w:sz w:val="20"/>
        </w:rPr>
        <w:t>Ninguno</w:t>
      </w:r>
      <w:r w:rsidR="00375BF7">
        <w:rPr>
          <w:rFonts w:ascii="Bookman Old Style" w:hAnsi="Bookman Old Style" w:cs="Arial"/>
          <w:i w:val="0"/>
          <w:iCs/>
          <w:sz w:val="20"/>
        </w:rPr>
        <w:t>.</w:t>
      </w:r>
    </w:p>
    <w:p w:rsidR="00740FF7" w:rsidRDefault="00740FF7" w:rsidP="00DF4B1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40FF7" w:rsidRPr="0027135C" w:rsidRDefault="00740FF7" w:rsidP="0027135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1658D1" w:rsidRDefault="008B32A8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Deseable:</w:t>
      </w:r>
    </w:p>
    <w:p w:rsidR="004360B5" w:rsidRPr="00C473C9" w:rsidRDefault="0027135C" w:rsidP="00375BF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="004360B5" w:rsidRPr="00C473C9">
        <w:rPr>
          <w:rFonts w:ascii="Bookman Old Style" w:hAnsi="Bookman Old Style" w:cs="Arial"/>
          <w:i w:val="0"/>
          <w:iCs/>
          <w:spacing w:val="-3"/>
          <w:sz w:val="20"/>
        </w:rPr>
        <w:t xml:space="preserve">laboración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y/o análisis </w:t>
      </w:r>
      <w:r w:rsidR="004360B5" w:rsidRPr="00C473C9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informes</w:t>
      </w:r>
      <w:r w:rsidR="004360B5" w:rsidRPr="00C473C9">
        <w:rPr>
          <w:rFonts w:ascii="Bookman Old Style" w:hAnsi="Bookman Old Style" w:cs="Arial"/>
          <w:i w:val="0"/>
          <w:iCs/>
          <w:spacing w:val="-3"/>
          <w:sz w:val="20"/>
        </w:rPr>
        <w:t xml:space="preserve"> técnicos.</w:t>
      </w:r>
    </w:p>
    <w:p w:rsidR="00F96C79" w:rsidRPr="00F96C79" w:rsidRDefault="00F96C79" w:rsidP="00375BF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96C79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27135C" w:rsidRPr="00E0680A" w:rsidRDefault="0027135C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A44862" w:rsidRDefault="00432BBF" w:rsidP="004717E5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8B32A8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64DE3" w:rsidRPr="00564DE3" w:rsidRDefault="00432BBF" w:rsidP="00564DE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4DE3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564DE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64DE3" w:rsidRPr="00564DE3">
        <w:rPr>
          <w:rFonts w:ascii="Bookman Old Style" w:hAnsi="Bookman Old Style" w:cs="Arial"/>
          <w:i w:val="0"/>
          <w:iCs/>
          <w:sz w:val="20"/>
        </w:rPr>
        <w:t>Dos</w:t>
      </w:r>
      <w:r w:rsidR="00962F02" w:rsidRPr="00564DE3">
        <w:rPr>
          <w:rFonts w:ascii="Bookman Old Style" w:hAnsi="Bookman Old Style" w:cs="Arial"/>
          <w:i w:val="0"/>
          <w:iCs/>
          <w:sz w:val="20"/>
        </w:rPr>
        <w:t xml:space="preserve"> años, </w:t>
      </w:r>
      <w:r w:rsidR="00564DE3" w:rsidRPr="00564DE3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273F65" w:rsidRPr="0006634C">
        <w:rPr>
          <w:rFonts w:ascii="Bookman Old Style" w:hAnsi="Bookman Old Style" w:cs="Arial"/>
          <w:i w:val="0"/>
          <w:iCs/>
          <w:sz w:val="20"/>
        </w:rPr>
        <w:t>administrativos</w:t>
      </w:r>
      <w:r w:rsidR="0006634C" w:rsidRPr="0006634C">
        <w:rPr>
          <w:rFonts w:ascii="Bookman Old Style" w:hAnsi="Bookman Old Style" w:cs="Arial"/>
          <w:i w:val="0"/>
          <w:iCs/>
          <w:sz w:val="20"/>
        </w:rPr>
        <w:t>,</w:t>
      </w:r>
      <w:r w:rsidR="0006634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6634C" w:rsidRPr="00564DE3">
        <w:rPr>
          <w:rFonts w:ascii="Bookman Old Style" w:hAnsi="Bookman Old Style" w:cs="Arial"/>
          <w:i w:val="0"/>
          <w:iCs/>
          <w:sz w:val="20"/>
        </w:rPr>
        <w:t>técnicos</w:t>
      </w:r>
      <w:r w:rsidR="00564DE3" w:rsidRPr="00564DE3">
        <w:rPr>
          <w:rFonts w:ascii="Bookman Old Style" w:hAnsi="Bookman Old Style" w:cs="Arial"/>
          <w:i w:val="0"/>
          <w:iCs/>
          <w:sz w:val="20"/>
        </w:rPr>
        <w:t xml:space="preserve"> o de jefatura, preferentemente </w:t>
      </w:r>
      <w:r w:rsidR="008F1DC8">
        <w:rPr>
          <w:rFonts w:ascii="Bookman Old Style" w:hAnsi="Bookman Old Style" w:cs="Arial"/>
          <w:i w:val="0"/>
          <w:iCs/>
          <w:sz w:val="20"/>
        </w:rPr>
        <w:t>en áreas financieras</w:t>
      </w:r>
      <w:r w:rsidR="00564DE3" w:rsidRPr="00564DE3">
        <w:rPr>
          <w:rFonts w:ascii="Bookman Old Style" w:hAnsi="Bookman Old Style" w:cs="Arial"/>
          <w:i w:val="0"/>
          <w:iCs/>
          <w:sz w:val="20"/>
        </w:rPr>
        <w:t>.</w:t>
      </w:r>
    </w:p>
    <w:p w:rsidR="00627D60" w:rsidRPr="008B32A8" w:rsidRDefault="00627D60" w:rsidP="00564DE3">
      <w:pPr>
        <w:jc w:val="both"/>
        <w:rPr>
          <w:rFonts w:ascii="Century Gothic" w:hAnsi="Century Gothic"/>
          <w:sz w:val="16"/>
        </w:rPr>
      </w:pPr>
    </w:p>
    <w:p w:rsidR="00D45082" w:rsidRDefault="008B32A8" w:rsidP="00D45082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473C9" w:rsidRPr="00673E51" w:rsidRDefault="00C473C9" w:rsidP="00C473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713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73C9" w:rsidRPr="00673E51" w:rsidRDefault="00C473C9" w:rsidP="00C473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713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73C9" w:rsidRPr="00673E51" w:rsidRDefault="00C473C9" w:rsidP="00C473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713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73C9" w:rsidRPr="00BA306E" w:rsidRDefault="00C473C9" w:rsidP="00C473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2713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73C9" w:rsidRPr="00BA306E" w:rsidRDefault="00C473C9" w:rsidP="00C473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2713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73C9" w:rsidRPr="00BA306E" w:rsidRDefault="00C473C9" w:rsidP="00C473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2713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73C9" w:rsidRPr="00BA306E" w:rsidRDefault="00C473C9" w:rsidP="00C473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2713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73C9" w:rsidRPr="00BA306E" w:rsidRDefault="00C473C9" w:rsidP="00C473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0E422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73C9" w:rsidRPr="00BA306E" w:rsidRDefault="00C473C9" w:rsidP="00C473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2713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73C9" w:rsidRPr="00BA306E" w:rsidRDefault="00C473C9" w:rsidP="00C473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713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73C9" w:rsidRPr="00BA306E" w:rsidRDefault="00C473C9" w:rsidP="00C473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2713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73C9" w:rsidRPr="00627D60" w:rsidRDefault="00C473C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41AED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2B38C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15E" w:rsidRDefault="005F315E">
      <w:pPr>
        <w:spacing w:line="20" w:lineRule="exact"/>
      </w:pPr>
    </w:p>
  </w:endnote>
  <w:endnote w:type="continuationSeparator" w:id="0">
    <w:p w:rsidR="005F315E" w:rsidRDefault="005F315E"/>
  </w:endnote>
  <w:endnote w:type="continuationNotice" w:id="1">
    <w:p w:rsidR="005F315E" w:rsidRDefault="005F3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15E" w:rsidRDefault="005F315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F315E" w:rsidRDefault="005F315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15E" w:rsidRDefault="005F315E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6317A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5F315E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5F315E" w:rsidRPr="00A27779" w:rsidRDefault="005F315E" w:rsidP="00A27779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5F315E" w:rsidRPr="00B425FF" w:rsidRDefault="005F315E" w:rsidP="00D43A8A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D43A8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5F315E" w:rsidRPr="00B425FF" w:rsidRDefault="005F315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F315E">
      <w:tc>
        <w:tcPr>
          <w:tcW w:w="5950" w:type="dxa"/>
        </w:tcPr>
        <w:p w:rsidR="005F315E" w:rsidRDefault="005F31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F315E" w:rsidRDefault="005F31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F315E" w:rsidRDefault="005F315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F315E" w:rsidRDefault="005F315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F315E" w:rsidRDefault="005F315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F315E" w:rsidRDefault="005F315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F315E" w:rsidRDefault="005F315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15E" w:rsidRDefault="005F315E">
      <w:r>
        <w:separator/>
      </w:r>
    </w:p>
  </w:footnote>
  <w:footnote w:type="continuationSeparator" w:id="0">
    <w:p w:rsidR="005F315E" w:rsidRDefault="005F3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15E" w:rsidRDefault="005F31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F315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F315E" w:rsidRDefault="005F31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F315E" w:rsidRPr="00B47612" w:rsidRDefault="005F31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F315E" w:rsidRPr="00B47612" w:rsidRDefault="005F31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5F315E" w:rsidRPr="00B47612" w:rsidRDefault="005F31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315E" w:rsidRDefault="005F315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315E" w:rsidRPr="00B47612" w:rsidRDefault="005F315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F315E" w:rsidRDefault="005F315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F315E" w:rsidRPr="00B47612" w:rsidRDefault="005F315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F315E" w:rsidRDefault="005F31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15E" w:rsidRDefault="005F315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315E" w:rsidRDefault="005F315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315E" w:rsidRDefault="005F315E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F315E" w:rsidRDefault="005F315E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5F315E" w:rsidRDefault="005F31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315E" w:rsidRDefault="005F315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315E" w:rsidRDefault="005F315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F315E" w:rsidRDefault="005F315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2BB21526"/>
    <w:multiLevelType w:val="hybridMultilevel"/>
    <w:tmpl w:val="9D6E1CC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>
    <w:nsid w:val="38EA2C02"/>
    <w:multiLevelType w:val="hybridMultilevel"/>
    <w:tmpl w:val="EBACE560"/>
    <w:lvl w:ilvl="0" w:tplc="599C1B9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43263"/>
    <w:multiLevelType w:val="hybridMultilevel"/>
    <w:tmpl w:val="938E187E"/>
    <w:lvl w:ilvl="0" w:tplc="DBD4F5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AA2367"/>
    <w:multiLevelType w:val="hybridMultilevel"/>
    <w:tmpl w:val="D860892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5"/>
  </w:num>
  <w:num w:numId="5">
    <w:abstractNumId w:val="18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7"/>
  </w:num>
  <w:num w:numId="16">
    <w:abstractNumId w:val="17"/>
  </w:num>
  <w:num w:numId="17">
    <w:abstractNumId w:val="8"/>
  </w:num>
  <w:num w:numId="1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510C"/>
    <w:rsid w:val="00036757"/>
    <w:rsid w:val="00041C83"/>
    <w:rsid w:val="00043087"/>
    <w:rsid w:val="000503CF"/>
    <w:rsid w:val="00051B76"/>
    <w:rsid w:val="00057EC2"/>
    <w:rsid w:val="0006634C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3CB7"/>
    <w:rsid w:val="000C4F01"/>
    <w:rsid w:val="000D2D5F"/>
    <w:rsid w:val="000D795B"/>
    <w:rsid w:val="000E31F4"/>
    <w:rsid w:val="000E4221"/>
    <w:rsid w:val="000E6196"/>
    <w:rsid w:val="000F55BA"/>
    <w:rsid w:val="000F7761"/>
    <w:rsid w:val="00111DD3"/>
    <w:rsid w:val="0011259D"/>
    <w:rsid w:val="001173E3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2E51"/>
    <w:rsid w:val="00164CA8"/>
    <w:rsid w:val="001658D1"/>
    <w:rsid w:val="00190B6B"/>
    <w:rsid w:val="001911FB"/>
    <w:rsid w:val="00197E3B"/>
    <w:rsid w:val="001A05D7"/>
    <w:rsid w:val="001A3F13"/>
    <w:rsid w:val="001A456B"/>
    <w:rsid w:val="001B1E1A"/>
    <w:rsid w:val="001C07D5"/>
    <w:rsid w:val="001C197F"/>
    <w:rsid w:val="001C1CF2"/>
    <w:rsid w:val="001C591A"/>
    <w:rsid w:val="001C6819"/>
    <w:rsid w:val="001D6481"/>
    <w:rsid w:val="001D6B20"/>
    <w:rsid w:val="001E14C2"/>
    <w:rsid w:val="001E1718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13AF"/>
    <w:rsid w:val="0027135C"/>
    <w:rsid w:val="00273F65"/>
    <w:rsid w:val="00277D55"/>
    <w:rsid w:val="0029781A"/>
    <w:rsid w:val="002A20B1"/>
    <w:rsid w:val="002A49A0"/>
    <w:rsid w:val="002B38C8"/>
    <w:rsid w:val="002B5B31"/>
    <w:rsid w:val="002C0C1E"/>
    <w:rsid w:val="002C1876"/>
    <w:rsid w:val="002C1956"/>
    <w:rsid w:val="002C366A"/>
    <w:rsid w:val="002C4CE0"/>
    <w:rsid w:val="002D14DF"/>
    <w:rsid w:val="002D3AB6"/>
    <w:rsid w:val="002D66A2"/>
    <w:rsid w:val="002D67FD"/>
    <w:rsid w:val="002E5C2F"/>
    <w:rsid w:val="002E7C49"/>
    <w:rsid w:val="002F1DFA"/>
    <w:rsid w:val="003005D1"/>
    <w:rsid w:val="00313203"/>
    <w:rsid w:val="00316FC1"/>
    <w:rsid w:val="003174BD"/>
    <w:rsid w:val="00320A00"/>
    <w:rsid w:val="00320D6D"/>
    <w:rsid w:val="003237C8"/>
    <w:rsid w:val="00326EF0"/>
    <w:rsid w:val="00331A3B"/>
    <w:rsid w:val="003435A3"/>
    <w:rsid w:val="00343C4B"/>
    <w:rsid w:val="0034565B"/>
    <w:rsid w:val="00346543"/>
    <w:rsid w:val="00354147"/>
    <w:rsid w:val="00354E1F"/>
    <w:rsid w:val="00356952"/>
    <w:rsid w:val="00375BF7"/>
    <w:rsid w:val="00380A8F"/>
    <w:rsid w:val="00380F69"/>
    <w:rsid w:val="00381911"/>
    <w:rsid w:val="00383442"/>
    <w:rsid w:val="00386D58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0F2A"/>
    <w:rsid w:val="003D267B"/>
    <w:rsid w:val="003D4981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1B14"/>
    <w:rsid w:val="00432BBF"/>
    <w:rsid w:val="004360B5"/>
    <w:rsid w:val="0044072A"/>
    <w:rsid w:val="0044693D"/>
    <w:rsid w:val="004556AE"/>
    <w:rsid w:val="004557A0"/>
    <w:rsid w:val="004558BC"/>
    <w:rsid w:val="00463ED9"/>
    <w:rsid w:val="004717E5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503E25"/>
    <w:rsid w:val="00504949"/>
    <w:rsid w:val="00511C48"/>
    <w:rsid w:val="005166BD"/>
    <w:rsid w:val="005208A9"/>
    <w:rsid w:val="00521283"/>
    <w:rsid w:val="00522BF6"/>
    <w:rsid w:val="00531D3C"/>
    <w:rsid w:val="00540076"/>
    <w:rsid w:val="00540ED7"/>
    <w:rsid w:val="00546EA0"/>
    <w:rsid w:val="00552E4D"/>
    <w:rsid w:val="005611D8"/>
    <w:rsid w:val="00564DE3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F315E"/>
    <w:rsid w:val="005F51C6"/>
    <w:rsid w:val="005F5C60"/>
    <w:rsid w:val="00604080"/>
    <w:rsid w:val="006049FD"/>
    <w:rsid w:val="00607F83"/>
    <w:rsid w:val="006122B9"/>
    <w:rsid w:val="006134B3"/>
    <w:rsid w:val="00613614"/>
    <w:rsid w:val="00624231"/>
    <w:rsid w:val="00627D60"/>
    <w:rsid w:val="0064094F"/>
    <w:rsid w:val="00646A8F"/>
    <w:rsid w:val="00651E63"/>
    <w:rsid w:val="006634C8"/>
    <w:rsid w:val="00666ACC"/>
    <w:rsid w:val="006679A8"/>
    <w:rsid w:val="00670963"/>
    <w:rsid w:val="00675483"/>
    <w:rsid w:val="0067598B"/>
    <w:rsid w:val="006777ED"/>
    <w:rsid w:val="00677935"/>
    <w:rsid w:val="006840FF"/>
    <w:rsid w:val="006845E3"/>
    <w:rsid w:val="006939DF"/>
    <w:rsid w:val="00693CF2"/>
    <w:rsid w:val="00694999"/>
    <w:rsid w:val="00695F15"/>
    <w:rsid w:val="006A287B"/>
    <w:rsid w:val="006B5F5A"/>
    <w:rsid w:val="006B6F09"/>
    <w:rsid w:val="006B7351"/>
    <w:rsid w:val="006C31D4"/>
    <w:rsid w:val="006C418C"/>
    <w:rsid w:val="006D17FE"/>
    <w:rsid w:val="006E3A81"/>
    <w:rsid w:val="006F0622"/>
    <w:rsid w:val="006F4C9A"/>
    <w:rsid w:val="0070362C"/>
    <w:rsid w:val="0071195F"/>
    <w:rsid w:val="00714F51"/>
    <w:rsid w:val="007209CD"/>
    <w:rsid w:val="00724564"/>
    <w:rsid w:val="007323A5"/>
    <w:rsid w:val="0073294F"/>
    <w:rsid w:val="00740FF7"/>
    <w:rsid w:val="00741162"/>
    <w:rsid w:val="00745879"/>
    <w:rsid w:val="00746887"/>
    <w:rsid w:val="007503C3"/>
    <w:rsid w:val="00755DCC"/>
    <w:rsid w:val="00757C49"/>
    <w:rsid w:val="00760A66"/>
    <w:rsid w:val="00773B57"/>
    <w:rsid w:val="0077511E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6DBA"/>
    <w:rsid w:val="007F543A"/>
    <w:rsid w:val="007F6E4F"/>
    <w:rsid w:val="0080297A"/>
    <w:rsid w:val="00803843"/>
    <w:rsid w:val="008116A9"/>
    <w:rsid w:val="0081257B"/>
    <w:rsid w:val="00823A87"/>
    <w:rsid w:val="00826683"/>
    <w:rsid w:val="00827740"/>
    <w:rsid w:val="00830195"/>
    <w:rsid w:val="008356A4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1937"/>
    <w:rsid w:val="008B2527"/>
    <w:rsid w:val="008B32A8"/>
    <w:rsid w:val="008B4872"/>
    <w:rsid w:val="008B62D7"/>
    <w:rsid w:val="008C05AC"/>
    <w:rsid w:val="008C1E26"/>
    <w:rsid w:val="008C4F08"/>
    <w:rsid w:val="008E07AF"/>
    <w:rsid w:val="008F042C"/>
    <w:rsid w:val="008F1DC8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32963"/>
    <w:rsid w:val="009332FF"/>
    <w:rsid w:val="00942B07"/>
    <w:rsid w:val="009536F4"/>
    <w:rsid w:val="009573AF"/>
    <w:rsid w:val="00962575"/>
    <w:rsid w:val="00962F02"/>
    <w:rsid w:val="0096317A"/>
    <w:rsid w:val="009655C2"/>
    <w:rsid w:val="00966C53"/>
    <w:rsid w:val="0097353A"/>
    <w:rsid w:val="00977DF3"/>
    <w:rsid w:val="00990A34"/>
    <w:rsid w:val="00993388"/>
    <w:rsid w:val="0099372A"/>
    <w:rsid w:val="009A56A6"/>
    <w:rsid w:val="009C5839"/>
    <w:rsid w:val="009D37E0"/>
    <w:rsid w:val="009E1C09"/>
    <w:rsid w:val="00A002E3"/>
    <w:rsid w:val="00A12221"/>
    <w:rsid w:val="00A15189"/>
    <w:rsid w:val="00A162B0"/>
    <w:rsid w:val="00A166BC"/>
    <w:rsid w:val="00A17200"/>
    <w:rsid w:val="00A26DB5"/>
    <w:rsid w:val="00A27779"/>
    <w:rsid w:val="00A30FA4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51CB"/>
    <w:rsid w:val="00AB3CC3"/>
    <w:rsid w:val="00AC1D40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D95"/>
    <w:rsid w:val="00B240CE"/>
    <w:rsid w:val="00B2595E"/>
    <w:rsid w:val="00B32FA0"/>
    <w:rsid w:val="00B33757"/>
    <w:rsid w:val="00B356CA"/>
    <w:rsid w:val="00B37E40"/>
    <w:rsid w:val="00B37F01"/>
    <w:rsid w:val="00B41AED"/>
    <w:rsid w:val="00B425B8"/>
    <w:rsid w:val="00B425FF"/>
    <w:rsid w:val="00B47612"/>
    <w:rsid w:val="00B620CE"/>
    <w:rsid w:val="00B63FFD"/>
    <w:rsid w:val="00B64E20"/>
    <w:rsid w:val="00B70B92"/>
    <w:rsid w:val="00B70E8A"/>
    <w:rsid w:val="00B72E76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08FE"/>
    <w:rsid w:val="00BC28A7"/>
    <w:rsid w:val="00BC7D17"/>
    <w:rsid w:val="00BD018B"/>
    <w:rsid w:val="00BE3125"/>
    <w:rsid w:val="00BE4A73"/>
    <w:rsid w:val="00BE587C"/>
    <w:rsid w:val="00BF2635"/>
    <w:rsid w:val="00C01198"/>
    <w:rsid w:val="00C023FB"/>
    <w:rsid w:val="00C02E03"/>
    <w:rsid w:val="00C27768"/>
    <w:rsid w:val="00C3029F"/>
    <w:rsid w:val="00C31779"/>
    <w:rsid w:val="00C404F4"/>
    <w:rsid w:val="00C415AC"/>
    <w:rsid w:val="00C473C9"/>
    <w:rsid w:val="00C53632"/>
    <w:rsid w:val="00C7555F"/>
    <w:rsid w:val="00C77C39"/>
    <w:rsid w:val="00C827BE"/>
    <w:rsid w:val="00C82A57"/>
    <w:rsid w:val="00C837F7"/>
    <w:rsid w:val="00CA18FA"/>
    <w:rsid w:val="00CA1B18"/>
    <w:rsid w:val="00CA30E9"/>
    <w:rsid w:val="00CA54B4"/>
    <w:rsid w:val="00CA64AE"/>
    <w:rsid w:val="00CB3198"/>
    <w:rsid w:val="00CB381F"/>
    <w:rsid w:val="00CC01C5"/>
    <w:rsid w:val="00CD0F9A"/>
    <w:rsid w:val="00CD213B"/>
    <w:rsid w:val="00CD3139"/>
    <w:rsid w:val="00CD4206"/>
    <w:rsid w:val="00CD4B93"/>
    <w:rsid w:val="00CD5577"/>
    <w:rsid w:val="00CD7060"/>
    <w:rsid w:val="00CF04AC"/>
    <w:rsid w:val="00CF11E9"/>
    <w:rsid w:val="00CF6582"/>
    <w:rsid w:val="00D04540"/>
    <w:rsid w:val="00D076E0"/>
    <w:rsid w:val="00D141B5"/>
    <w:rsid w:val="00D27924"/>
    <w:rsid w:val="00D30B9C"/>
    <w:rsid w:val="00D31E93"/>
    <w:rsid w:val="00D413AD"/>
    <w:rsid w:val="00D4375C"/>
    <w:rsid w:val="00D43A8A"/>
    <w:rsid w:val="00D45082"/>
    <w:rsid w:val="00D4588A"/>
    <w:rsid w:val="00D514DC"/>
    <w:rsid w:val="00D55AC8"/>
    <w:rsid w:val="00D62893"/>
    <w:rsid w:val="00D666E9"/>
    <w:rsid w:val="00D6681B"/>
    <w:rsid w:val="00D703C2"/>
    <w:rsid w:val="00D721BC"/>
    <w:rsid w:val="00D74462"/>
    <w:rsid w:val="00D76AC0"/>
    <w:rsid w:val="00D776C2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B1C"/>
    <w:rsid w:val="00DF4E88"/>
    <w:rsid w:val="00DF7A04"/>
    <w:rsid w:val="00E00AF3"/>
    <w:rsid w:val="00E03E46"/>
    <w:rsid w:val="00E0680A"/>
    <w:rsid w:val="00E072EE"/>
    <w:rsid w:val="00E200AA"/>
    <w:rsid w:val="00E21CFE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B1352"/>
    <w:rsid w:val="00EC6133"/>
    <w:rsid w:val="00EC757D"/>
    <w:rsid w:val="00ED054E"/>
    <w:rsid w:val="00ED72E6"/>
    <w:rsid w:val="00EE6F97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35526"/>
    <w:rsid w:val="00F479FD"/>
    <w:rsid w:val="00F57C7F"/>
    <w:rsid w:val="00F67275"/>
    <w:rsid w:val="00F754DA"/>
    <w:rsid w:val="00F8060E"/>
    <w:rsid w:val="00F8424F"/>
    <w:rsid w:val="00F85267"/>
    <w:rsid w:val="00F96C79"/>
    <w:rsid w:val="00FA66EF"/>
    <w:rsid w:val="00FA7101"/>
    <w:rsid w:val="00FB3CEF"/>
    <w:rsid w:val="00FD0F8D"/>
    <w:rsid w:val="00FD4486"/>
    <w:rsid w:val="00FD6034"/>
    <w:rsid w:val="00FD636F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D12FA-411D-4CE7-B8DC-0953D145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1112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44</cp:revision>
  <cp:lastPrinted>2012-03-02T15:52:00Z</cp:lastPrinted>
  <dcterms:created xsi:type="dcterms:W3CDTF">2013-04-03T21:41:00Z</dcterms:created>
  <dcterms:modified xsi:type="dcterms:W3CDTF">2013-11-08T15:59:00Z</dcterms:modified>
</cp:coreProperties>
</file>